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3AD6" w:rsidRDefault="009A3AD6">
      <w:pPr>
        <w:pStyle w:val="2"/>
        <w:spacing w:after="0"/>
        <w:jc w:val="center"/>
      </w:pPr>
      <w:r>
        <w:rPr>
          <w:rFonts w:hint="eastAsia"/>
        </w:rPr>
        <w:t>吉林电子法院网上诉讼指南</w:t>
      </w:r>
    </w:p>
    <w:p w:rsidR="009A3AD6" w:rsidRDefault="009A3AD6">
      <w:pPr>
        <w:pStyle w:val="2"/>
        <w:spacing w:after="0"/>
        <w:jc w:val="center"/>
      </w:pPr>
      <w:r>
        <w:rPr>
          <w:rFonts w:hint="eastAsia"/>
        </w:rPr>
        <w:t>注册篇（电脑端）</w:t>
      </w:r>
    </w:p>
    <w:p w:rsidR="009A3AD6" w:rsidRDefault="009A3AD6">
      <w:pPr>
        <w:wordWrap w:val="0"/>
        <w:jc w:val="lef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</w:t>
      </w:r>
    </w:p>
    <w:p w:rsidR="009A3AD6" w:rsidRDefault="009A3AD6">
      <w:pPr>
        <w:wordWrap w:val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通过吉林电子法院进行网上诉讼之前，您需要先注册一个吉林电子法院的账号。具体操作如下：</w:t>
      </w:r>
    </w:p>
    <w:p w:rsidR="009A3AD6" w:rsidRDefault="009A3AD6" w:rsidP="00B477DE">
      <w:pPr>
        <w:wordWrap w:val="0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1.电脑端登陆“吉林电子法院”的网址：</w:t>
      </w:r>
      <w:hyperlink r:id="rId5" w:history="1">
        <w:r w:rsidRPr="00B477DE">
          <w:t>http://www.e-court.gov.cn/</w:t>
        </w:r>
      </w:hyperlink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或直接百度“吉林电子法院”进入“吉林电子法院”官网，在“吉林电子法院”首页面，点击</w:t>
      </w:r>
      <w:r w:rsidR="00B477DE">
        <w:rPr>
          <w:rFonts w:ascii="仿宋" w:eastAsia="仿宋" w:hAnsi="仿宋"/>
          <w:noProof/>
          <w:sz w:val="24"/>
        </w:rPr>
        <w:drawing>
          <wp:inline distT="0" distB="0" distL="0" distR="0">
            <wp:extent cx="619125" cy="142875"/>
            <wp:effectExtent l="0" t="0" r="9525" b="952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</w:rPr>
        <w:t>按钮登录。</w:t>
      </w:r>
    </w:p>
    <w:p w:rsidR="009A3AD6" w:rsidRDefault="00B477DE">
      <w:pPr>
        <w:ind w:left="24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drawing>
          <wp:inline distT="0" distB="0" distL="0" distR="0">
            <wp:extent cx="5276850" cy="3124200"/>
            <wp:effectExtent l="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D6" w:rsidRDefault="009A3AD6">
      <w:pPr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="000A564D">
        <w:rPr>
          <w:rFonts w:ascii="仿宋" w:eastAsia="仿宋" w:hAnsi="仿宋" w:hint="eastAsia"/>
          <w:sz w:val="24"/>
        </w:rPr>
        <w:t>在</w:t>
      </w:r>
      <w:r>
        <w:rPr>
          <w:rFonts w:ascii="仿宋" w:eastAsia="仿宋" w:hAnsi="仿宋" w:hint="eastAsia"/>
          <w:sz w:val="24"/>
        </w:rPr>
        <w:t>当事人登陆页面，，点击右下方的【还没有账户？立即注册】即可进入注册页面，进行注册操作。</w:t>
      </w:r>
    </w:p>
    <w:p w:rsidR="009A3AD6" w:rsidRDefault="00B477DE" w:rsidP="000A564D">
      <w:pPr>
        <w:ind w:left="210" w:hangingChars="100" w:hanging="210"/>
        <w:rPr>
          <w:rFonts w:ascii="仿宋" w:eastAsia="仿宋" w:hAnsi="仿宋" w:hint="eastAsia"/>
          <w:sz w:val="24"/>
        </w:rPr>
      </w:pPr>
      <w:r>
        <w:rPr>
          <w:noProof/>
        </w:rPr>
        <w:drawing>
          <wp:inline distT="0" distB="0" distL="0" distR="0">
            <wp:extent cx="5267325" cy="2257425"/>
            <wp:effectExtent l="0" t="0" r="9525" b="9525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AD6">
        <w:rPr>
          <w:rFonts w:ascii="仿宋" w:eastAsia="仿宋" w:hAnsi="仿宋" w:hint="eastAsia"/>
          <w:sz w:val="24"/>
        </w:rPr>
        <w:t xml:space="preserve">  </w:t>
      </w:r>
    </w:p>
    <w:p w:rsidR="000A564D" w:rsidRDefault="009A3AD6">
      <w:pPr>
        <w:ind w:left="24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3.进入注册页面后，依次选择用户类型并填写注册信息。</w:t>
      </w:r>
    </w:p>
    <w:p w:rsidR="009A3AD6" w:rsidRDefault="00B477DE">
      <w:pPr>
        <w:ind w:left="210" w:hangingChars="100" w:hanging="210"/>
      </w:pPr>
      <w:r>
        <w:rPr>
          <w:noProof/>
        </w:rPr>
        <w:lastRenderedPageBreak/>
        <w:drawing>
          <wp:inline distT="0" distB="0" distL="0" distR="0">
            <wp:extent cx="5267325" cy="3800475"/>
            <wp:effectExtent l="0" t="0" r="9525" b="9525"/>
            <wp:docPr id="4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D6" w:rsidRDefault="009A3AD6">
      <w:pPr>
        <w:wordWrap w:val="0"/>
        <w:ind w:firstLineChars="200" w:firstLine="420"/>
        <w:jc w:val="left"/>
        <w:rPr>
          <w:rFonts w:ascii="仿宋" w:eastAsia="仿宋" w:hAnsi="仿宋" w:hint="eastAsia"/>
          <w:sz w:val="24"/>
        </w:rPr>
      </w:pPr>
      <w:r>
        <w:rPr>
          <w:rFonts w:hint="eastAsia"/>
        </w:rPr>
        <w:t xml:space="preserve"> 4.</w:t>
      </w:r>
      <w:r w:rsidR="00D66DBF">
        <w:rPr>
          <w:rFonts w:hint="eastAsia"/>
        </w:rPr>
        <w:t>信息</w:t>
      </w:r>
      <w:r>
        <w:rPr>
          <w:rFonts w:ascii="仿宋" w:eastAsia="仿宋" w:hAnsi="仿宋" w:hint="eastAsia"/>
          <w:sz w:val="24"/>
        </w:rPr>
        <w:t>填写完成后，点击【下一步】，填写图片上的验证码及用于接收短信的手机号后，点击【获取验证码】，将手机接到到的验证码填写至手机验证码处。勾选“我已阅读并同意注册协议”后，点击【注册】。</w:t>
      </w:r>
    </w:p>
    <w:p w:rsidR="009A3AD6" w:rsidRDefault="00B477DE">
      <w:pPr>
        <w:wordWrap w:val="0"/>
        <w:jc w:val="left"/>
      </w:pPr>
      <w:r>
        <w:rPr>
          <w:noProof/>
        </w:rPr>
        <w:drawing>
          <wp:inline distT="0" distB="0" distL="0" distR="0">
            <wp:extent cx="4800600" cy="2924175"/>
            <wp:effectExtent l="0" t="0" r="0" b="9525"/>
            <wp:docPr id="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D6" w:rsidRDefault="009A3AD6">
      <w:pPr>
        <w:wordWrap w:val="0"/>
        <w:jc w:val="left"/>
        <w:rPr>
          <w:rFonts w:ascii="仿宋" w:eastAsia="仿宋" w:hAnsi="仿宋" w:hint="eastAsia"/>
          <w:sz w:val="24"/>
        </w:rPr>
      </w:pPr>
      <w:r>
        <w:rPr>
          <w:rFonts w:hint="eastAsia"/>
        </w:rPr>
        <w:t xml:space="preserve">      5.</w:t>
      </w:r>
      <w:r>
        <w:rPr>
          <w:rFonts w:ascii="仿宋" w:eastAsia="仿宋" w:hAnsi="仿宋" w:hint="eastAsia"/>
          <w:sz w:val="24"/>
        </w:rPr>
        <w:t>系统提示注册成功，若您注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册电子法院账号使用的身份证号在外网没有关联任何案件，则在此提示页面先点击【暂不认证】， 只完成电子法院的注册操作</w:t>
      </w:r>
      <w:r w:rsidR="00D66DBF">
        <w:rPr>
          <w:rFonts w:ascii="仿宋" w:eastAsia="仿宋" w:hAnsi="仿宋" w:hint="eastAsia"/>
          <w:sz w:val="24"/>
        </w:rPr>
        <w:t>即可</w:t>
      </w:r>
      <w:r>
        <w:rPr>
          <w:rFonts w:ascii="仿宋" w:eastAsia="仿宋" w:hAnsi="仿宋" w:hint="eastAsia"/>
          <w:sz w:val="24"/>
        </w:rPr>
        <w:t>，不进行实名认证操作。</w:t>
      </w:r>
    </w:p>
    <w:p w:rsidR="009A3AD6" w:rsidRDefault="009A3AD6">
      <w:pPr>
        <w:wordWrap w:val="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注册成功后，手机会接收到注册成功的短信，短信会告知登录吉林电子法院的用户名，密码及登录地址，请妥善保管此短信。</w:t>
      </w:r>
    </w:p>
    <w:p w:rsidR="009A3AD6" w:rsidRDefault="009A3AD6">
      <w:pPr>
        <w:ind w:left="240" w:hangingChars="100" w:hanging="240"/>
        <w:rPr>
          <w:rFonts w:ascii="仿宋" w:eastAsia="仿宋" w:hAnsi="仿宋"/>
          <w:sz w:val="24"/>
        </w:rPr>
      </w:pPr>
    </w:p>
    <w:sectPr w:rsidR="009A3A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564D"/>
    <w:rsid w:val="009A3AD6"/>
    <w:rsid w:val="00B477DE"/>
    <w:rsid w:val="00C57B0D"/>
    <w:rsid w:val="00D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e-court.gov.c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546</CharactersWithSpaces>
  <SharedDoc>false</SharedDoc>
  <HLinks>
    <vt:vector size="6" baseType="variant"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http://www.e-court.gov.cn/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吉林电子法院网上诉讼指南</dc:title>
  <dc:creator>sunshine想尔</dc:creator>
  <cp:lastModifiedBy>huayu</cp:lastModifiedBy>
  <cp:revision>2</cp:revision>
  <dcterms:created xsi:type="dcterms:W3CDTF">2020-02-24T02:14:00Z</dcterms:created>
  <dcterms:modified xsi:type="dcterms:W3CDTF">2020-02-24T02:14:00Z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